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C0880" w:rsidRDefault="00254F30" w:rsidP="00254F30">
      <w:pPr>
        <w:spacing w:line="360" w:lineRule="auto"/>
        <w:jc w:val="both"/>
        <w:rPr>
          <w:rFonts w:ascii="David" w:hAnsi="David" w:cs="David"/>
          <w:b/>
          <w:bCs/>
          <w:sz w:val="26"/>
          <w:szCs w:val="26"/>
          <w:rtl/>
        </w:rPr>
      </w:pPr>
      <w:r>
        <w:rPr>
          <w:rFonts w:ascii="David" w:hAnsi="David" w:cs="David" w:hint="cs"/>
          <w:b/>
          <w:bCs/>
          <w:sz w:val="26"/>
          <w:szCs w:val="26"/>
          <w:rtl/>
        </w:rPr>
        <w:t xml:space="preserve">סוכה דף </w:t>
      </w:r>
      <w:proofErr w:type="spellStart"/>
      <w:r>
        <w:rPr>
          <w:rFonts w:ascii="David" w:hAnsi="David" w:cs="David" w:hint="cs"/>
          <w:b/>
          <w:bCs/>
          <w:sz w:val="26"/>
          <w:szCs w:val="26"/>
          <w:rtl/>
        </w:rPr>
        <w:t>כב</w:t>
      </w:r>
      <w:proofErr w:type="spellEnd"/>
    </w:p>
    <w:p w:rsidR="00254F30" w:rsidRDefault="00254F30" w:rsidP="00254F30">
      <w:pPr>
        <w:spacing w:line="360" w:lineRule="auto"/>
        <w:jc w:val="both"/>
        <w:rPr>
          <w:rFonts w:ascii="David" w:hAnsi="David" w:cs="David"/>
          <w:b/>
          <w:bCs/>
          <w:sz w:val="26"/>
          <w:szCs w:val="26"/>
          <w:rtl/>
        </w:rPr>
      </w:pPr>
      <w:r>
        <w:rPr>
          <w:rFonts w:ascii="David" w:hAnsi="David" w:cs="David" w:hint="cs"/>
          <w:b/>
          <w:bCs/>
          <w:sz w:val="26"/>
          <w:szCs w:val="26"/>
          <w:rtl/>
        </w:rPr>
        <w:t>הנושא:</w:t>
      </w:r>
      <w:r w:rsidR="00636435">
        <w:rPr>
          <w:rFonts w:ascii="David" w:hAnsi="David" w:cs="David" w:hint="cs"/>
          <w:b/>
          <w:bCs/>
          <w:sz w:val="26"/>
          <w:szCs w:val="26"/>
          <w:rtl/>
        </w:rPr>
        <w:t xml:space="preserve"> לקחת את הדברים בפרופורציות</w:t>
      </w:r>
    </w:p>
    <w:p w:rsidR="00254F30" w:rsidRDefault="00254F30" w:rsidP="00254F30">
      <w:pPr>
        <w:spacing w:line="360" w:lineRule="auto"/>
        <w:jc w:val="both"/>
        <w:rPr>
          <w:rFonts w:ascii="David" w:hAnsi="David" w:cs="David"/>
          <w:b/>
          <w:bCs/>
          <w:sz w:val="26"/>
          <w:szCs w:val="26"/>
          <w:rtl/>
        </w:rPr>
      </w:pPr>
    </w:p>
    <w:p w:rsidR="00254F30" w:rsidRDefault="00636435" w:rsidP="00254F30">
      <w:pPr>
        <w:spacing w:line="360" w:lineRule="auto"/>
        <w:jc w:val="both"/>
        <w:rPr>
          <w:rFonts w:ascii="David" w:hAnsi="David" w:cs="David"/>
          <w:sz w:val="26"/>
          <w:szCs w:val="26"/>
          <w:rtl/>
        </w:rPr>
      </w:pPr>
      <w:r>
        <w:rPr>
          <w:rFonts w:ascii="David" w:hAnsi="David" w:cs="David" w:hint="cs"/>
          <w:sz w:val="26"/>
          <w:szCs w:val="26"/>
          <w:rtl/>
        </w:rPr>
        <w:t>גודל הוא עניין יחסי: דברים שכאשר מסתכלים עליהם מקרוב נראים גדולים ועצומים - נראים קטנים וחסרי חשיבות כאשר מביטים בהם ממרחק גדול או מלמעלה. אדם שטס במטוס, רואה את כל הבתים למטה בגודל של קופסאות גפרורים, ומי שטס בחללית - יכול לראות את העולם כולו ככדור קטן. הכל תלוי בנקודת המבט.</w:t>
      </w:r>
    </w:p>
    <w:p w:rsidR="00636435" w:rsidRDefault="00636435" w:rsidP="00254F30">
      <w:pPr>
        <w:spacing w:line="360" w:lineRule="auto"/>
        <w:jc w:val="both"/>
        <w:rPr>
          <w:rFonts w:ascii="David" w:hAnsi="David" w:cs="David"/>
          <w:sz w:val="26"/>
          <w:szCs w:val="26"/>
          <w:rtl/>
        </w:rPr>
      </w:pPr>
      <w:r>
        <w:rPr>
          <w:rFonts w:ascii="David" w:hAnsi="David" w:cs="David" w:hint="cs"/>
          <w:sz w:val="26"/>
          <w:szCs w:val="26"/>
          <w:rtl/>
        </w:rPr>
        <w:t xml:space="preserve">העיקרון הזה נכון גם ליחס הנפשי שלנו כלפי דברים. יש דברים שכאשר הם קרובים אלינו הם מעוררים בנו רוגז, כעס, חרדה או רגשות אחרים, אבל כאשר אנחנו מתבוננים בהם ממרחק הזמן, הם נראים כל כך קטנים וחסרי חשיבות, שאנחנו צוחקים על עצמנו שפעם כל כך התרגשנו מהם. </w:t>
      </w:r>
    </w:p>
    <w:p w:rsidR="00636435" w:rsidRDefault="00636435" w:rsidP="00254F30">
      <w:pPr>
        <w:spacing w:line="360" w:lineRule="auto"/>
        <w:jc w:val="both"/>
        <w:rPr>
          <w:rFonts w:ascii="David" w:hAnsi="David" w:cs="David"/>
          <w:sz w:val="26"/>
          <w:szCs w:val="26"/>
          <w:rtl/>
        </w:rPr>
      </w:pPr>
      <w:r>
        <w:rPr>
          <w:rFonts w:ascii="David" w:hAnsi="David" w:cs="David" w:hint="cs"/>
          <w:sz w:val="26"/>
          <w:szCs w:val="26"/>
          <w:rtl/>
        </w:rPr>
        <w:t xml:space="preserve">קחו למשל אירוע כמו חתונה. האירוע עצמו הוא כמובן חשוב מאד, אבל הרבה פעמים החתן והכלה נתפסים לכל מיני דברים קטנים, שנראים להם </w:t>
      </w:r>
      <w:r w:rsidR="00E757DB">
        <w:rPr>
          <w:rFonts w:ascii="David" w:hAnsi="David" w:cs="David" w:hint="cs"/>
          <w:sz w:val="26"/>
          <w:szCs w:val="26"/>
          <w:rtl/>
        </w:rPr>
        <w:t>גורליים וקריטיים: שהקישוטים יהיו דווקא בגוון מסוים, והתזמורת תנגן דווקא שיר מסוים, וכן הלאה... ואם משהו לא מתנהל בדיוק כמו שתכננו, הם נלחצים ומתמלאים חרדה, ולפעמים מרגישים שכל האירוע שלהם נהרס. אבל כאשר יסתכלו עוד כמה שנים על החתונה במבט לאחור, הם יצחקו על כל הדברים האלה: הרי מה שחשוב הוא עצם החתונה, ואף אחד לא זוכר את הפרטים הקטנים האלה, שאז נראו חשובים.</w:t>
      </w:r>
    </w:p>
    <w:p w:rsidR="00E757DB" w:rsidRDefault="00E757DB" w:rsidP="00254F30">
      <w:pPr>
        <w:spacing w:line="360" w:lineRule="auto"/>
        <w:jc w:val="both"/>
        <w:rPr>
          <w:rFonts w:ascii="David" w:hAnsi="David" w:cs="David"/>
          <w:sz w:val="26"/>
          <w:szCs w:val="26"/>
          <w:rtl/>
        </w:rPr>
      </w:pPr>
      <w:r>
        <w:rPr>
          <w:rFonts w:ascii="David" w:hAnsi="David" w:cs="David" w:hint="cs"/>
          <w:sz w:val="26"/>
          <w:szCs w:val="26"/>
          <w:rtl/>
        </w:rPr>
        <w:t>הגמרא אצלנו מלמדת עיקרון חשוב: "</w:t>
      </w:r>
      <w:proofErr w:type="spellStart"/>
      <w:r w:rsidRPr="00E757DB">
        <w:rPr>
          <w:rFonts w:ascii="David" w:hAnsi="David" w:cs="David" w:hint="cs"/>
          <w:b/>
          <w:bCs/>
          <w:sz w:val="26"/>
          <w:szCs w:val="26"/>
          <w:highlight w:val="yellow"/>
          <w:rtl/>
        </w:rPr>
        <w:t>כזוזא</w:t>
      </w:r>
      <w:proofErr w:type="spellEnd"/>
      <w:r w:rsidRPr="00E757DB">
        <w:rPr>
          <w:rFonts w:ascii="David" w:hAnsi="David" w:cs="David" w:hint="cs"/>
          <w:b/>
          <w:bCs/>
          <w:sz w:val="26"/>
          <w:szCs w:val="26"/>
          <w:highlight w:val="yellow"/>
          <w:rtl/>
        </w:rPr>
        <w:t xml:space="preserve"> מלעיל </w:t>
      </w:r>
      <w:proofErr w:type="spellStart"/>
      <w:r w:rsidRPr="00E757DB">
        <w:rPr>
          <w:rFonts w:ascii="David" w:hAnsi="David" w:cs="David" w:hint="cs"/>
          <w:b/>
          <w:bCs/>
          <w:sz w:val="26"/>
          <w:szCs w:val="26"/>
          <w:highlight w:val="yellow"/>
          <w:rtl/>
        </w:rPr>
        <w:t>כאיסתרא</w:t>
      </w:r>
      <w:proofErr w:type="spellEnd"/>
      <w:r w:rsidRPr="00E757DB">
        <w:rPr>
          <w:rFonts w:ascii="David" w:hAnsi="David" w:cs="David" w:hint="cs"/>
          <w:b/>
          <w:bCs/>
          <w:sz w:val="26"/>
          <w:szCs w:val="26"/>
          <w:highlight w:val="yellow"/>
          <w:rtl/>
        </w:rPr>
        <w:t xml:space="preserve"> מלתחת</w:t>
      </w:r>
      <w:r>
        <w:rPr>
          <w:rFonts w:ascii="David" w:hAnsi="David" w:cs="David" w:hint="cs"/>
          <w:sz w:val="26"/>
          <w:szCs w:val="26"/>
          <w:rtl/>
        </w:rPr>
        <w:t xml:space="preserve">". זאת אומרת, אם יש בסכך חור בגודל של זוז, שהוא מטבע קטן, האור שעובר דרכו יוצר למטה עיגול גדול יותר של אור, בגודל של איסתרא - מטבע גדול יותר. מה שנראה גדול למטה - הוא בעצם קטן למעלה. </w:t>
      </w:r>
    </w:p>
    <w:p w:rsidR="00E757DB" w:rsidRDefault="00E757DB" w:rsidP="00254F30">
      <w:pPr>
        <w:spacing w:line="360" w:lineRule="auto"/>
        <w:jc w:val="both"/>
        <w:rPr>
          <w:rFonts w:ascii="David" w:hAnsi="David" w:cs="David"/>
          <w:sz w:val="26"/>
          <w:szCs w:val="26"/>
          <w:rtl/>
        </w:rPr>
      </w:pPr>
      <w:r>
        <w:rPr>
          <w:rFonts w:ascii="David" w:hAnsi="David" w:cs="David" w:hint="cs"/>
          <w:sz w:val="26"/>
          <w:szCs w:val="26"/>
          <w:rtl/>
        </w:rPr>
        <w:t xml:space="preserve">זהו אם כן הסוד שמלמד אותנו לקחת דברים בפרופורציה: אם משהו נראה לנו גדול, מפחיד או מעצבן - צריך להתרומם לגובה ולהסתכל עליו במבט מלמעלה. נניח שמישהו עכשיו פגע בנו, או משהו לא התנהל כמו שרצינו. בואו נעצור ונחשוב לרגע: האם זה באמת כל כך חשוב? איך ייראה בעינינו האירוע הזה עוד כמה שנים? איך הוא היה נראה לנו במבט מלמעלה, מתוך מטוס? האם הוא מצדיק עכשיו את כל הכעס, החרדות או התגובות האחרות שמתעוררות בנו? קרוב לוודאי שלא. אם נתייחס לאירוע הזה ברצינות, אנחנו עלולים לגרום יותר נזק וליצור השלכות </w:t>
      </w:r>
      <w:r>
        <w:rPr>
          <w:rFonts w:ascii="David" w:hAnsi="David" w:cs="David" w:hint="cs"/>
          <w:sz w:val="26"/>
          <w:szCs w:val="26"/>
          <w:rtl/>
        </w:rPr>
        <w:lastRenderedPageBreak/>
        <w:t>שיפגעו בנו לאורך זמן. במקרים רבים, עדיף פשוט למשוך בכתפיים, לצחוק ולתת לו לעבור. חבל לעשות עניין מדברים קטנים כאלה.</w:t>
      </w:r>
    </w:p>
    <w:p w:rsidR="00E757DB" w:rsidRDefault="00E757DB" w:rsidP="00254F30">
      <w:pPr>
        <w:spacing w:line="360" w:lineRule="auto"/>
        <w:jc w:val="both"/>
        <w:rPr>
          <w:rFonts w:ascii="David" w:hAnsi="David" w:cs="David"/>
          <w:sz w:val="26"/>
          <w:szCs w:val="26"/>
          <w:rtl/>
        </w:rPr>
      </w:pPr>
      <w:r>
        <w:rPr>
          <w:rFonts w:ascii="David" w:hAnsi="David" w:cs="David" w:hint="cs"/>
          <w:sz w:val="26"/>
          <w:szCs w:val="26"/>
          <w:rtl/>
        </w:rPr>
        <w:t xml:space="preserve">החוכמה היא לדעת לנתק את עצמנו </w:t>
      </w:r>
      <w:proofErr w:type="spellStart"/>
      <w:r>
        <w:rPr>
          <w:rFonts w:ascii="David" w:hAnsi="David" w:cs="David" w:hint="cs"/>
          <w:sz w:val="26"/>
          <w:szCs w:val="26"/>
          <w:rtl/>
        </w:rPr>
        <w:t>מהכאן</w:t>
      </w:r>
      <w:proofErr w:type="spellEnd"/>
      <w:r>
        <w:rPr>
          <w:rFonts w:ascii="David" w:hAnsi="David" w:cs="David" w:hint="cs"/>
          <w:sz w:val="26"/>
          <w:szCs w:val="26"/>
          <w:rtl/>
        </w:rPr>
        <w:t xml:space="preserve"> </w:t>
      </w:r>
      <w:proofErr w:type="spellStart"/>
      <w:r>
        <w:rPr>
          <w:rFonts w:ascii="David" w:hAnsi="David" w:cs="David" w:hint="cs"/>
          <w:sz w:val="26"/>
          <w:szCs w:val="26"/>
          <w:rtl/>
        </w:rPr>
        <w:t>והעכשיו</w:t>
      </w:r>
      <w:proofErr w:type="spellEnd"/>
      <w:r>
        <w:rPr>
          <w:rFonts w:ascii="David" w:hAnsi="David" w:cs="David" w:hint="cs"/>
          <w:sz w:val="26"/>
          <w:szCs w:val="26"/>
          <w:rtl/>
        </w:rPr>
        <w:t xml:space="preserve">, להמריא למעלה ולהסתכל על הכל ממרחק המקום והזמן. מלמעלה מה שגדול - נראה קטן, וכך קל יותר לקחת אותו בפרופורציות ולהתמודד אתו. </w:t>
      </w:r>
    </w:p>
    <w:p w:rsidR="00E757DB" w:rsidRDefault="00E757DB" w:rsidP="00254F30">
      <w:pPr>
        <w:spacing w:line="360" w:lineRule="auto"/>
        <w:jc w:val="both"/>
        <w:rPr>
          <w:rFonts w:ascii="David" w:hAnsi="David" w:cs="David"/>
          <w:sz w:val="26"/>
          <w:szCs w:val="26"/>
          <w:rtl/>
        </w:rPr>
      </w:pPr>
    </w:p>
    <w:p w:rsidR="00E757DB" w:rsidRDefault="00E757DB" w:rsidP="00254F30">
      <w:pPr>
        <w:spacing w:line="360" w:lineRule="auto"/>
        <w:jc w:val="both"/>
        <w:rPr>
          <w:rFonts w:ascii="David" w:hAnsi="David" w:cs="David"/>
          <w:sz w:val="26"/>
          <w:szCs w:val="26"/>
          <w:rtl/>
        </w:rPr>
      </w:pPr>
    </w:p>
    <w:p w:rsidR="00636435" w:rsidRDefault="00636435" w:rsidP="00254F30">
      <w:pPr>
        <w:spacing w:line="360" w:lineRule="auto"/>
        <w:jc w:val="both"/>
        <w:rPr>
          <w:rFonts w:ascii="David" w:hAnsi="David" w:cs="David"/>
          <w:sz w:val="26"/>
          <w:szCs w:val="26"/>
          <w:rtl/>
        </w:rPr>
      </w:pPr>
    </w:p>
    <w:p w:rsidR="00636435" w:rsidRPr="00254F30" w:rsidRDefault="00636435" w:rsidP="00254F30">
      <w:pPr>
        <w:spacing w:line="360" w:lineRule="auto"/>
        <w:jc w:val="both"/>
        <w:rPr>
          <w:rFonts w:ascii="David" w:hAnsi="David" w:cs="David"/>
          <w:sz w:val="26"/>
          <w:szCs w:val="26"/>
        </w:rPr>
      </w:pPr>
    </w:p>
    <w:sectPr w:rsidR="00636435" w:rsidRPr="00254F30" w:rsidSect="00254F30">
      <w:pgSz w:w="11906" w:h="16838"/>
      <w:pgMar w:top="1440" w:right="1800" w:bottom="1440" w:left="3402"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F30"/>
    <w:rsid w:val="00254F30"/>
    <w:rsid w:val="003721B3"/>
    <w:rsid w:val="00636435"/>
    <w:rsid w:val="00CC0880"/>
    <w:rsid w:val="00E757D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DE3AB"/>
  <w15:chartTrackingRefBased/>
  <w15:docId w15:val="{E0B336F3-4C2E-4538-8C0E-BC136BA78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4294967292</TotalTime>
  <Pages>2</Pages>
  <Words>345</Words>
  <Characters>1727</Characters>
  <Application>Microsoft Office Word</Application>
  <DocSecurity>0</DocSecurity>
  <Lines>14</Lines>
  <Paragraphs>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moshe ratt</dc:creator>
  <cp:keywords/>
  <dc:description/>
  <cp:lastModifiedBy>moshe ratt</cp:lastModifiedBy>
  <cp:revision>2</cp:revision>
  <dcterms:created xsi:type="dcterms:W3CDTF">2021-03-17T05:38:00Z</dcterms:created>
  <dcterms:modified xsi:type="dcterms:W3CDTF">2021-03-17T05:34:00Z</dcterms:modified>
</cp:coreProperties>
</file>